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jc w:val="center"/>
        <w:rPr>
          <w:rFonts w:hint="eastAsia" w:ascii="微软雅黑" w:hAnsi="微软雅黑" w:eastAsia="微软雅黑" w:cs="微软雅黑"/>
          <w:b/>
          <w:bCs w:val="0"/>
          <w:i w:val="0"/>
          <w:caps w:val="0"/>
          <w:color w:val="000000"/>
          <w:spacing w:val="0"/>
          <w:sz w:val="24"/>
          <w:szCs w:val="24"/>
          <w:shd w:val="clear" w:fill="FFFFFF"/>
          <w:lang w:eastAsia="zh-CN"/>
        </w:rPr>
      </w:pPr>
      <w:r>
        <w:rPr>
          <w:rStyle w:val="5"/>
          <w:rFonts w:hint="eastAsia" w:ascii="微软雅黑" w:hAnsi="微软雅黑" w:eastAsia="微软雅黑" w:cs="微软雅黑"/>
          <w:b/>
          <w:bCs w:val="0"/>
          <w:i w:val="0"/>
          <w:caps w:val="0"/>
          <w:color w:val="000000"/>
          <w:spacing w:val="0"/>
          <w:sz w:val="24"/>
          <w:szCs w:val="24"/>
          <w:bdr w:val="none" w:color="auto" w:sz="0" w:space="0"/>
          <w:shd w:val="clear" w:fill="FFFFFF"/>
          <w:lang w:eastAsia="zh-CN"/>
        </w:rPr>
        <w:t>日本</w:t>
      </w:r>
      <w:r>
        <w:rPr>
          <w:rFonts w:hint="eastAsia" w:ascii="微软雅黑" w:hAnsi="微软雅黑" w:eastAsia="微软雅黑" w:cs="微软雅黑"/>
          <w:b/>
          <w:bCs w:val="0"/>
          <w:i w:val="0"/>
          <w:caps w:val="0"/>
          <w:color w:val="000000"/>
          <w:spacing w:val="0"/>
          <w:sz w:val="24"/>
          <w:szCs w:val="24"/>
          <w:shd w:val="clear" w:fill="FFFFFF"/>
        </w:rPr>
        <w:t>东京大学</w:t>
      </w:r>
      <w:r>
        <w:rPr>
          <w:rFonts w:hint="eastAsia" w:ascii="微软雅黑" w:hAnsi="微软雅黑" w:eastAsia="微软雅黑" w:cs="微软雅黑"/>
          <w:b/>
          <w:bCs w:val="0"/>
          <w:i w:val="0"/>
          <w:caps w:val="0"/>
          <w:color w:val="000000"/>
          <w:spacing w:val="0"/>
          <w:sz w:val="24"/>
          <w:szCs w:val="24"/>
          <w:shd w:val="clear" w:fill="FFFFFF"/>
          <w:lang w:eastAsia="zh-CN"/>
        </w:rPr>
        <w:t>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一、简介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bdr w:val="none" w:color="auto" w:sz="0" w:space="0"/>
          <w:shd w:val="clear" w:fill="FFFFFF"/>
        </w:rPr>
      </w:pPr>
      <w:r>
        <w:rPr>
          <w:rFonts w:hint="eastAsia" w:ascii="微软雅黑" w:hAnsi="微软雅黑" w:eastAsia="微软雅黑" w:cs="微软雅黑"/>
          <w:i w:val="0"/>
          <w:caps w:val="0"/>
          <w:color w:val="000000"/>
          <w:spacing w:val="0"/>
          <w:sz w:val="24"/>
          <w:szCs w:val="24"/>
          <w:bdr w:val="none" w:color="auto" w:sz="0" w:space="0"/>
          <w:shd w:val="clear" w:fill="FFFFFF"/>
        </w:rPr>
        <w:t>东京大学是所历史悠久的著名大学，它保持着传统大学的特征：多学院、多学科。全校的学科差不多全是老学科，办学水平很高，几乎所有学科均能授予硕士和博士学位。对新建学科和教学上的改革持慎重的态度，他们认为必须保持学校的一贯传统，不要人云亦云，方能办出高质量和自己的特色。“以质取胜，以质取量”是东京大学的办学目标，全校教职员工是这样认为的：保持学校的稳定和学术上的高水平是维系学校尊严和荣誉所不可缺少的。因此他们在培养人才方面着眼于高质量，为达到这个目标，他们采取了一些措施：为控制学校规模，不宜把学校办得过大，以维持学校运转的高效率，一直把本科学生人数控制在15000人左右；强调大学在搞好教学同时，开展科学研究，多出世界前沿的学术成果；精心选择，建设一支高质量的教授队伍；教学上强调基础知识教育，规定4年制大学生必须有两年时间在教养学部学习共同必修基础课和一部分专业基础课；建立导师带研究生制度，对研究生严格要求，同时充满爱心，悉心指导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学生总数：14，018人 中国留学生：226人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本校地址：东京都文京区本乡7-3-1</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电话（总机）：03-3812-2111</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传真：03-5841-2412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二、招生简章-学部（本科）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招生科目：</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372"/>
        <w:gridCol w:w="68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学科类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文科1类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法学部、教养学部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文科2类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经济学部、教养学部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文科3类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文学院部、教育学部、教养学部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理科1类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工学部、理学部、药学部、农学部、医学部、教养学部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理科2类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工学部、理学部、药学部、农学部、医学部、教养学部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理科3类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医学部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选拔方法：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①第一次选拔：</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根据书面申请材料进行选拔，包括留学生考试成绩、tofel成绩等。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②第二次选拔：</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对于第一次审查合格者，进行面试和小论文进行选拔。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各项时间表：</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904"/>
        <w:gridCol w:w="53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2013 年12 月2日-2013 年12 月9日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论文考试时间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 年2 月25 日9:30-12:00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面试时间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 年 3 月17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第一次选拔合格发表日</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 年 1 月24 日-2014 年 1 月31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第二次选拔合格发表日</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 年 3 月22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各项费用：</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495"/>
        <w:gridCol w:w="67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535，800日元/年（约43，000元）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282，000日元（约22，000元）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kern w:val="0"/>
                <w:sz w:val="24"/>
                <w:szCs w:val="24"/>
                <w:bdr w:val="none" w:color="auto" w:sz="0" w:space="0"/>
                <w:lang w:val="en-US" w:eastAsia="zh-CN" w:bidi="ar"/>
              </w:rPr>
              <w:t>审查费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17，000日元（约1，400元）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三、招生简章-大学院（硕士）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法学政治学研究科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12"/>
        <w:gridCol w:w="3814"/>
        <w:gridCol w:w="33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"https://www.j.u-tokyo.ac.jp/about/kyoin/kyoju.html"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法学政治学研究科导师介绍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①第一次选拔：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根据书面申请材料进行选拔。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②第二次选拔：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对于第一次审查合格者，进行面试和笔试（外语，专业课）进行选拔。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进行面试和笔试（外语，专业课）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经济学研究科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12"/>
        <w:gridCol w:w="3814"/>
        <w:gridCol w:w="33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5A94"/>
                <w:spacing w:val="0"/>
                <w:sz w:val="24"/>
                <w:szCs w:val="24"/>
                <w:u w:val="none"/>
                <w:bdr w:val="none" w:color="auto" w:sz="0" w:space="0"/>
              </w:rPr>
              <w:fldChar w:fldCharType="begin"/>
            </w:r>
            <w:r>
              <w:rPr>
                <w:rFonts w:hint="eastAsia" w:ascii="微软雅黑" w:hAnsi="微软雅黑" w:eastAsia="微软雅黑" w:cs="微软雅黑"/>
                <w:i w:val="0"/>
                <w:caps w:val="0"/>
                <w:color w:val="005A94"/>
                <w:spacing w:val="0"/>
                <w:sz w:val="24"/>
                <w:szCs w:val="24"/>
                <w:u w:val="none"/>
                <w:bdr w:val="none" w:color="auto" w:sz="0" w:space="0"/>
              </w:rPr>
              <w:instrText xml:space="preserve"> HYPERLINK "https://www.e.u-tokyo.ac.jp/fservice/faculty/view.html" \t "https://jp.hjenglish.com/ribenliuxue/p587656/page3/_blank" </w:instrText>
            </w:r>
            <w:r>
              <w:rPr>
                <w:rFonts w:hint="eastAsia" w:ascii="微软雅黑" w:hAnsi="微软雅黑" w:eastAsia="微软雅黑" w:cs="微软雅黑"/>
                <w:i w:val="0"/>
                <w:caps w:val="0"/>
                <w:color w:val="005A94"/>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经济学研究科导师介绍</w:t>
            </w:r>
            <w:r>
              <w:rPr>
                <w:rFonts w:hint="eastAsia" w:ascii="微软雅黑" w:hAnsi="微软雅黑" w:eastAsia="微软雅黑" w:cs="微软雅黑"/>
                <w:i w:val="0"/>
                <w:caps w:val="0"/>
                <w:color w:val="005A94"/>
                <w:spacing w:val="0"/>
                <w:sz w:val="24"/>
                <w:szCs w:val="24"/>
                <w:u w:val="none"/>
                <w:bdr w:val="none" w:color="auto" w:sz="0" w:space="0"/>
              </w:rPr>
              <w:fldChar w:fldCharType="end"/>
            </w:r>
            <w:r>
              <w:rPr>
                <w:rFonts w:hint="eastAsia" w:ascii="微软雅黑" w:hAnsi="微软雅黑" w:eastAsia="微软雅黑" w:cs="微软雅黑"/>
                <w:i w:val="0"/>
                <w:caps w:val="0"/>
                <w:color w:val="000000"/>
                <w:spacing w:val="0"/>
                <w:sz w:val="24"/>
                <w:szCs w:val="24"/>
                <w:bdr w:val="none" w:color="auto" w:sz="0" w:space="0"/>
              </w:rPr>
              <w:t>（硕士课程不招收研究生，即硕士预科生）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招生人数</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81人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①第一次选拔：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根据书面申请材料进行选拔。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②第二次选拔：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对于第一次审查合格者，进行面试和笔试（外语，专业课）进行选拔。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外语，专业课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Style w:val="5"/>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综合文化学研究科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65"/>
        <w:gridCol w:w="1940"/>
        <w:gridCol w:w="5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"https://www.c.u-tokyo.ac.jp/info/research/faculty/lis/index.html"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综合文化学研究科导师介绍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各专业不同，一般会进行书面材料审查，面试、笔记，个别专业还会根据毕业校的成绩进行选拔。详情请参考：</w:t>
            </w:r>
            <w:r>
              <w:rPr>
                <w:rFonts w:hint="eastAsia" w:ascii="微软雅黑" w:hAnsi="微软雅黑" w:eastAsia="微软雅黑" w:cs="微软雅黑"/>
                <w:i w:val="0"/>
                <w:caps w:val="0"/>
                <w:color w:val="005A94"/>
                <w:spacing w:val="0"/>
                <w:sz w:val="24"/>
                <w:szCs w:val="24"/>
                <w:u w:val="none"/>
                <w:bdr w:val="none" w:color="auto" w:sz="0" w:space="0"/>
              </w:rPr>
              <w:fldChar w:fldCharType="begin"/>
            </w:r>
            <w:r>
              <w:rPr>
                <w:rFonts w:hint="eastAsia" w:ascii="微软雅黑" w:hAnsi="微软雅黑" w:eastAsia="微软雅黑" w:cs="微软雅黑"/>
                <w:i w:val="0"/>
                <w:caps w:val="0"/>
                <w:color w:val="005A94"/>
                <w:spacing w:val="0"/>
                <w:sz w:val="24"/>
                <w:szCs w:val="24"/>
                <w:u w:val="none"/>
                <w:bdr w:val="none" w:color="auto" w:sz="0" w:space="0"/>
              </w:rPr>
              <w:instrText xml:space="preserve"> HYPERLINK "https://www.c.u-tokyo.ac.jp/graduate/admission/master-doctor/index.html" \t "https://jp.hjenglish.com/ribenliuxue/p587656/page3/_blank" </w:instrText>
            </w:r>
            <w:r>
              <w:rPr>
                <w:rFonts w:hint="eastAsia" w:ascii="微软雅黑" w:hAnsi="微软雅黑" w:eastAsia="微软雅黑" w:cs="微软雅黑"/>
                <w:i w:val="0"/>
                <w:caps w:val="0"/>
                <w:color w:val="005A94"/>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综合文化学研究科募集要项</w:t>
            </w:r>
            <w:r>
              <w:rPr>
                <w:rFonts w:hint="eastAsia" w:ascii="微软雅黑" w:hAnsi="微软雅黑" w:eastAsia="微软雅黑" w:cs="微软雅黑"/>
                <w:i w:val="0"/>
                <w:caps w:val="0"/>
                <w:color w:val="005A94"/>
                <w:spacing w:val="0"/>
                <w:sz w:val="24"/>
                <w:szCs w:val="24"/>
                <w:u w:val="none"/>
                <w:bdr w:val="none" w:color="auto" w:sz="0" w:space="0"/>
              </w:rPr>
              <w:fldChar w:fldCharType="end"/>
            </w:r>
            <w:r>
              <w:rPr>
                <w:rFonts w:hint="eastAsia" w:ascii="微软雅黑" w:hAnsi="微软雅黑" w:eastAsia="微软雅黑" w:cs="微软雅黑"/>
                <w:i w:val="0"/>
                <w:caps w:val="0"/>
                <w:color w:val="000000"/>
                <w:spacing w:val="0"/>
                <w:sz w:val="24"/>
                <w:szCs w:val="24"/>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英语，专业课等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B22222"/>
                <w:spacing w:val="0"/>
                <w:kern w:val="0"/>
                <w:sz w:val="24"/>
                <w:szCs w:val="24"/>
                <w:bdr w:val="none" w:color="auto" w:sz="0" w:space="0"/>
                <w:lang w:val="en-US" w:eastAsia="zh-CN" w:bidi="ar"/>
              </w:rPr>
              <w:t>语情报科学、超域文化科学、地域文化、国际社会科学：</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4月入学：前一年的9月底</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10月入学：同一年的3月底</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B22222"/>
                <w:spacing w:val="0"/>
                <w:kern w:val="0"/>
                <w:sz w:val="24"/>
                <w:szCs w:val="24"/>
                <w:bdr w:val="none" w:color="auto" w:sz="0" w:space="0"/>
                <w:lang w:val="en-US" w:eastAsia="zh-CN" w:bidi="ar"/>
              </w:rPr>
              <w:t>广域科学：</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4月入学：前一年的11月底</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10月入学：同一年的5月底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申请之后3个月内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9，800日元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Style w:val="5"/>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理学研究科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077"/>
        <w:gridCol w:w="2410"/>
        <w:gridCol w:w="47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"https://www.s.u-tokyo.ac.jp/people/index.php/Category:%E7%90%86%E5%AD%A6%E7%B3%BB%E7%A0%94%E7%A9%B6%E7%A7%91"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理学研究科导师介绍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笔试，口试，出身校的成绩。根据专业的不同，有时会要求GRE的成绩。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物理，化学，生物，天文学，生物化学等（依专业不同）。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2014年4月1日-2014年4月30日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2014年6月下旬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Style w:val="5"/>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GRE subject和genral test：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某些专业会要求GRE subject和genral test的成绩，详情请见下表：</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870"/>
        <w:gridCol w:w="6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物理学专攻</w:t>
            </w:r>
          </w:p>
        </w:tc>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GRE subject：物理，不需要GRE test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天文学专攻</w:t>
            </w:r>
          </w:p>
        </w:tc>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地球卫星科学专攻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GRE subject：物理、数学、生物、化学，4选1，不需要GRE test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化学专攻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GRE subject：无，需要GRE test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生物化学专攻</w:t>
            </w:r>
          </w:p>
        </w:tc>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GRE subject：生物、生物化学，2选1，不需要GRE test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生物科学专攻</w:t>
            </w:r>
          </w:p>
        </w:tc>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工学研究科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97"/>
        <w:gridCol w:w="3179"/>
        <w:gridCol w:w="38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"https://www.t.u-tokyo.ac.jp/tpage/faculty/index.html"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工学研究科导师介绍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1.海外直接申请，根据书面申请材料以及当地面试等进行选拔。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2.通过材料审查，笔试，面试等进行选拔。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物理等。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2013年11月30日前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2014年1月中旬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Style w:val="5"/>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农学生命科学研究科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449"/>
        <w:gridCol w:w="3065"/>
        <w:gridCol w:w="37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"https://libcds1.lib.a.u-tokyo.ac.jp/list.html"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农学生命科学研究科导师介绍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根据笔试，面试以及出身校的学习成绩进行选拔。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一般科目，英语，专业课。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2013年12月20日前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2014年1月10日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10，000日元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药学研究科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066"/>
        <w:gridCol w:w="3201"/>
        <w:gridCol w:w="3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"https://www.f.u-tokyo.ac.jp/research/"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药学研究科导师介绍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招生人数</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8人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第一次选拔：根据书面申请材料进行选拔。</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第二次选拔：进行面试和笔试（英语，专业课、一般教育课程）进行选拔。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英语，专业课、一般教育课程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2013年12月20日前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2014年1月10日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9，800日元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Style w:val="5"/>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数理科学研究科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10"/>
        <w:gridCol w:w="3942"/>
        <w:gridCol w:w="31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"https://www.ms.u-tokyo.ac.jp/teacher/ichiran_gojyuon.html"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数理科学研究科导师介绍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招生人数</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6人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①第一次选拔：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根据书面申请材料进行选拔。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②第二次选拔：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对于第一次审查合格者，进行面试和笔试（英语，专业课）进行选拔。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笔试：线性代数、微分积分、关数论、常微分方程、集合、位相等问题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9，800日元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Style w:val="5"/>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新领域创造科学研究科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67"/>
        <w:gridCol w:w="3890"/>
        <w:gridCol w:w="30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"https://www.k.u-tokyo.ac.jp/pros/shogen/teacher.htm"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新领域创造科学研究科导师介绍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第一次选拔：根据书面申请材料进行选拔。</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第二次选拔：进行面试和笔试（英语，专业课）进行选拔，</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根据专业的不同，有时会要求TOEFL、TOEIC的成绩。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根据专业的不同，有不同要求。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待定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9，800日元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不同专业考试科目参考：</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864"/>
        <w:gridCol w:w="33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物质专攻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笔试和面试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先端能源工学专攻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笔试和面试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复杂理工学专攻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笔试和面试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先端生命科学专攻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自然环境专攻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海洋技术环境学专攻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笔试和面试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环境系统学专攻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笔试和面试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人类环境学专攻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书面申请材料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国际合作学专攻</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书面申请材料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Style w:val="5"/>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情报理工学研究科</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21"/>
        <w:gridCol w:w="2223"/>
        <w:gridCol w:w="48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导师介绍</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instrText xml:space="preserve"> HYPERLINK "https://www.i.u-tokyo.ac.jp/edu/course/cs/members.shtml" \t "https://jp.hjenglish.com/ribenliuxue/p587656/page3/_blank" </w:instrTex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caps w:val="0"/>
                <w:color w:val="005A94"/>
                <w:spacing w:val="0"/>
                <w:sz w:val="24"/>
                <w:szCs w:val="24"/>
                <w:u w:val="none"/>
                <w:bdr w:val="none" w:color="auto" w:sz="0" w:space="0"/>
              </w:rPr>
              <w:t>情报理工学研究科导师介绍</w:t>
            </w:r>
            <w:r>
              <w:rPr>
                <w:rFonts w:hint="eastAsia" w:ascii="微软雅黑" w:hAnsi="微软雅黑" w:eastAsia="微软雅黑" w:cs="微软雅黑"/>
                <w:i w:val="0"/>
                <w:caps w:val="0"/>
                <w:color w:val="005A94"/>
                <w:spacing w:val="0"/>
                <w:kern w:val="0"/>
                <w:sz w:val="24"/>
                <w:szCs w:val="24"/>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选拔方法</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①第一次选拔：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根据书面申请材料进行选拔。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②第二次选拔：</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进行面试和笔试（英语，专业课、一般教育课程）进行选拔。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考试科目</w:t>
            </w:r>
          </w:p>
        </w:tc>
        <w:tc>
          <w:tcPr>
            <w:tcW w:w="0" w:type="auto"/>
            <w:gridSpan w:val="2"/>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英语，专业课、一般教育课程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各项时间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申请时间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2013年12月16日-2013年12月18日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考试时间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2014年1月下旬-2月中旬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合格通知时间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2014年2月下旬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入学手续办理时间</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2014年3月12日-2014年3月14日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费用</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学费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535,800日元/半年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入学金</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282,000日元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入检费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78" w:lineRule="atLeast"/>
              <w:ind w:left="0" w:right="0"/>
            </w:pPr>
            <w:r>
              <w:rPr>
                <w:rFonts w:hint="eastAsia" w:ascii="微软雅黑" w:hAnsi="微软雅黑" w:eastAsia="微软雅黑" w:cs="微软雅黑"/>
                <w:i w:val="0"/>
                <w:caps w:val="0"/>
                <w:color w:val="000000"/>
                <w:spacing w:val="0"/>
                <w:sz w:val="24"/>
                <w:szCs w:val="24"/>
                <w:bdr w:val="none" w:color="auto" w:sz="0" w:space="0"/>
              </w:rPr>
              <w:t>9，800日元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报名费</w:t>
            </w:r>
          </w:p>
        </w:tc>
        <w:tc>
          <w:tcPr>
            <w:tcW w:w="0" w:type="auto"/>
            <w:tcBorders>
              <w:top w:val="single" w:color="EEEEEE" w:sz="6" w:space="0"/>
              <w:left w:val="single" w:color="EEEEEE" w:sz="6" w:space="0"/>
              <w:bottom w:val="single" w:color="EEEEEE" w:sz="6" w:space="0"/>
              <w:right w:val="single" w:color="EEEEEE" w:sz="6" w:space="0"/>
            </w:tcBorders>
            <w:shd w:val="clear" w:color="auto" w:fill="FFFFFF"/>
            <w:tcMar>
              <w:top w:w="105" w:type="dxa"/>
              <w:left w:w="105" w:type="dxa"/>
              <w:bottom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30，000日元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四、奖学金·宿舍·留学生支援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1.入学金及学费减免（可申请公费入学）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bdr w:val="none" w:color="auto" w:sz="0" w:space="0"/>
          <w:shd w:val="clear" w:fill="FFFFFF"/>
        </w:rPr>
      </w:pPr>
      <w:r>
        <w:rPr>
          <w:rFonts w:hint="eastAsia" w:ascii="微软雅黑" w:hAnsi="微软雅黑" w:eastAsia="微软雅黑" w:cs="微软雅黑"/>
          <w:i w:val="0"/>
          <w:caps w:val="0"/>
          <w:color w:val="000000"/>
          <w:spacing w:val="0"/>
          <w:sz w:val="24"/>
          <w:szCs w:val="24"/>
          <w:bdr w:val="none" w:color="auto" w:sz="0" w:space="0"/>
          <w:shd w:val="clear" w:fill="FFFFFF"/>
        </w:rPr>
        <w:t>为了减轻留学生的学习和生活压力，东京大学设立了学费减免制度。对于由于经济原因支付学费困难、学习成绩优秀者，可给予学费减免。一般包括全额免除、半额免除、1/4额度免除。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bookmarkStart w:id="0" w:name="_GoBack"/>
      <w:bookmarkEnd w:id="0"/>
      <w:r>
        <w:rPr>
          <w:rStyle w:val="5"/>
          <w:rFonts w:hint="eastAsia" w:ascii="微软雅黑" w:hAnsi="微软雅黑" w:eastAsia="微软雅黑" w:cs="微软雅黑"/>
          <w:i w:val="0"/>
          <w:caps w:val="0"/>
          <w:color w:val="000000"/>
          <w:spacing w:val="0"/>
          <w:sz w:val="24"/>
          <w:szCs w:val="24"/>
          <w:bdr w:val="none" w:color="auto" w:sz="0" w:space="0"/>
          <w:shd w:val="clear" w:fill="FFFFFF"/>
        </w:rPr>
        <w:t>2.奖学金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东京大学为留学生提供了多种奖学金：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B22222"/>
          <w:spacing w:val="0"/>
          <w:sz w:val="24"/>
          <w:szCs w:val="24"/>
          <w:bdr w:val="none" w:color="auto" w:sz="0" w:space="0"/>
          <w:shd w:val="clear" w:fill="FFFFFF"/>
        </w:rPr>
        <w:t>民间团体提供的奖学金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奖学金项目：</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yusas留学生奖学金（80，000日元/年）</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JT亚洲奖学金（学部：70，000日元、学院：150，000日元）</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bridge亚洲基金（50，000日元/年）</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共立国际交流（100，000日元/2年）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B22222"/>
          <w:spacing w:val="0"/>
          <w:sz w:val="24"/>
          <w:szCs w:val="24"/>
          <w:bdr w:val="none" w:color="auto" w:sz="0" w:space="0"/>
          <w:shd w:val="clear" w:fill="FFFFFF"/>
        </w:rPr>
        <w:t>东京大学外籍留学生特别奖金制度（东京大学奖金制度）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针对研究生院成绩优异的自费留学生提供调研奖金，以援助在本校的学术研究活动，每月可以领取15万日元的研究奖励金。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B22222"/>
          <w:spacing w:val="0"/>
          <w:sz w:val="24"/>
          <w:szCs w:val="24"/>
          <w:bdr w:val="none" w:color="auto" w:sz="0" w:space="0"/>
          <w:shd w:val="clear" w:fill="FFFFFF"/>
        </w:rPr>
        <w:t>东京大学外国人留学生支援基金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bdr w:val="none" w:color="auto" w:sz="0" w:space="0"/>
          <w:shd w:val="clear" w:fill="FFFFFF"/>
        </w:rPr>
      </w:pPr>
      <w:r>
        <w:rPr>
          <w:rFonts w:hint="eastAsia" w:ascii="微软雅黑" w:hAnsi="微软雅黑" w:eastAsia="微软雅黑" w:cs="微软雅黑"/>
          <w:i w:val="0"/>
          <w:caps w:val="0"/>
          <w:color w:val="000000"/>
          <w:spacing w:val="0"/>
          <w:sz w:val="24"/>
          <w:szCs w:val="24"/>
          <w:bdr w:val="none" w:color="auto" w:sz="0" w:space="0"/>
          <w:shd w:val="clear" w:fill="FFFFFF"/>
        </w:rPr>
        <w:t>针对研究生院成绩优异且经济有困难的自费留学生，每月提供50，000日元奖学金。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3.学生宿舍（</w:t>
      </w:r>
      <w:r>
        <w:rPr>
          <w:rFonts w:hint="eastAsia" w:ascii="微软雅黑" w:hAnsi="微软雅黑" w:eastAsia="微软雅黑" w:cs="微软雅黑"/>
          <w:i w:val="0"/>
          <w:caps w:val="0"/>
          <w:color w:val="000000"/>
          <w:spacing w:val="0"/>
          <w:sz w:val="24"/>
          <w:szCs w:val="24"/>
          <w:bdr w:val="none" w:color="auto" w:sz="0" w:space="0"/>
          <w:shd w:val="clear" w:fill="FFFFFF"/>
        </w:rPr>
        <w:t>提供租借公寓支援</w:t>
      </w:r>
      <w:r>
        <w:rPr>
          <w:rStyle w:val="5"/>
          <w:rFonts w:hint="eastAsia" w:ascii="微软雅黑" w:hAnsi="微软雅黑" w:eastAsia="微软雅黑" w:cs="微软雅黑"/>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为外籍留学生提供住宿的有，东京大学留学生宿舍（国际会馆、三鹰国际学生宿舍、丰岛国际学生宿舍）、东京国际交流馆、茶水女子国际学生宿舍、以及民间企业的员工宿舍。以上宿舍的入住申请情况如下。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（1）东京大学留学生宿舍（国际会馆、三鹰国际学生宿舍、丰岛国际学生宿舍）</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（2）茶水女子大学国际学生宿舍入住申请</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（3）民间企业员工宿舍的入住申请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具体申请手续也请在所属院系、研究科室进行办理。有关以上内容敬请垂询所属部门的留学生担当窗口、或研究协力部门留学生科，咨询电话：22515-22530。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4.留学生支援制度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B22222"/>
          <w:spacing w:val="0"/>
          <w:sz w:val="24"/>
          <w:szCs w:val="24"/>
          <w:bdr w:val="none" w:color="auto" w:sz="0" w:space="0"/>
          <w:shd w:val="clear" w:fill="FFFFFF"/>
        </w:rPr>
        <w:t>打工介绍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bdr w:val="none" w:color="auto" w:sz="0" w:space="0"/>
          <w:shd w:val="clear" w:fill="FFFFFF"/>
        </w:rPr>
      </w:pPr>
      <w:r>
        <w:rPr>
          <w:rFonts w:hint="eastAsia" w:ascii="微软雅黑" w:hAnsi="微软雅黑" w:eastAsia="微软雅黑" w:cs="微软雅黑"/>
          <w:i w:val="0"/>
          <w:caps w:val="0"/>
          <w:color w:val="000000"/>
          <w:spacing w:val="0"/>
          <w:sz w:val="24"/>
          <w:szCs w:val="24"/>
          <w:bdr w:val="none" w:color="auto" w:sz="0" w:space="0"/>
          <w:shd w:val="clear" w:fill="FFFFFF"/>
        </w:rPr>
        <w:t>为留学生提供兼职的介绍，不过，留学生的打工时间有所限制。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B22222"/>
          <w:spacing w:val="0"/>
          <w:sz w:val="24"/>
          <w:szCs w:val="24"/>
          <w:bdr w:val="none" w:color="auto" w:sz="0" w:space="0"/>
          <w:shd w:val="clear" w:fill="FFFFFF"/>
        </w:rPr>
        <w:t>其他支援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78" w:lineRule="atLeast"/>
        <w:ind w:left="0" w:right="0" w:firstLine="0"/>
        <w:rPr>
          <w:rFonts w:hint="eastAsia" w:ascii="微软雅黑" w:hAnsi="微软雅黑" w:eastAsia="微软雅黑" w:cs="微软雅黑"/>
          <w:i w:val="0"/>
          <w:caps w:val="0"/>
          <w:color w:val="000000"/>
          <w:spacing w:val="0"/>
          <w:sz w:val="24"/>
          <w:szCs w:val="24"/>
          <w:bdr w:val="none" w:color="auto" w:sz="0" w:space="0"/>
          <w:shd w:val="clear" w:fill="FFFFFF"/>
        </w:rPr>
      </w:pPr>
      <w:r>
        <w:rPr>
          <w:rFonts w:hint="eastAsia" w:ascii="微软雅黑" w:hAnsi="微软雅黑" w:eastAsia="微软雅黑" w:cs="微软雅黑"/>
          <w:i w:val="0"/>
          <w:caps w:val="0"/>
          <w:color w:val="000000"/>
          <w:spacing w:val="0"/>
          <w:sz w:val="24"/>
          <w:szCs w:val="24"/>
          <w:bdr w:val="none" w:color="auto" w:sz="0" w:space="0"/>
          <w:shd w:val="clear" w:fill="FFFFFF"/>
        </w:rPr>
        <w:t>除此之外，东京大学还为留学生提供商谈窗口，就业支援等多种支援制度。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803D2"/>
    <w:rsid w:val="3818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2021-04-28T10:02:00Z</dcterms:created>
  <dc:creator>韩国(学习 旅游 购物)</dc:creator>
  <cp:lastModifiedBy>韩国(学习 旅游 购物)</cp:lastModifiedBy>
  <dcterms:modified xsi:type="dcterms:W3CDTF">2021-04-28T10:07:37Z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